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5C" w:rsidRPr="00524DD7" w:rsidRDefault="007B335C" w:rsidP="00700265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</w:pPr>
      <w:r w:rsidRPr="00524DD7"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  <w:t xml:space="preserve">Ausbildung </w:t>
      </w:r>
      <w:r w:rsidR="00700265" w:rsidRPr="00524DD7"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  <w:t xml:space="preserve">zur </w:t>
      </w:r>
      <w:r w:rsidR="00F4590C" w:rsidRPr="00524DD7"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  <w:t>Pflegefachassistenz</w:t>
      </w:r>
    </w:p>
    <w:p w:rsidR="00D35B61" w:rsidRPr="00524DD7" w:rsidRDefault="00D35B61" w:rsidP="007B335C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7B335C" w:rsidRPr="00524DD7" w:rsidRDefault="00F4590C" w:rsidP="00D35B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de-AT" w:eastAsia="de-AT"/>
        </w:rPr>
      </w:pPr>
      <w:r w:rsidRPr="00524DD7">
        <w:rPr>
          <w:rFonts w:ascii="Tahoma" w:eastAsia="Times New Roman" w:hAnsi="Tahoma" w:cs="Tahoma"/>
          <w:b/>
          <w:sz w:val="24"/>
          <w:szCs w:val="24"/>
          <w:lang w:val="de-AT" w:eastAsia="de-AT"/>
        </w:rPr>
        <w:t>Ausbildungsdauer:</w:t>
      </w:r>
      <w:r w:rsidRPr="00524DD7">
        <w:rPr>
          <w:rFonts w:ascii="Tahoma" w:eastAsia="Times New Roman" w:hAnsi="Tahoma" w:cs="Tahoma"/>
          <w:sz w:val="24"/>
          <w:szCs w:val="24"/>
          <w:lang w:val="de-AT" w:eastAsia="de-AT"/>
        </w:rPr>
        <w:t xml:space="preserve"> 2 Jahre bei Vollzeitausbildung</w:t>
      </w:r>
    </w:p>
    <w:p w:rsidR="00B1378D" w:rsidRPr="00524DD7" w:rsidRDefault="00B1378D" w:rsidP="00D35B61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D35B61" w:rsidRPr="00524DD7" w:rsidRDefault="00D35B61" w:rsidP="00D35B61">
      <w:pPr>
        <w:spacing w:after="0" w:line="240" w:lineRule="auto"/>
        <w:jc w:val="both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B1378D" w:rsidRPr="00524DD7" w:rsidRDefault="00B1378D" w:rsidP="00D35B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de-AT" w:eastAsia="de-AT"/>
        </w:rPr>
      </w:pPr>
      <w:r w:rsidRPr="00524DD7">
        <w:rPr>
          <w:rFonts w:ascii="Tahoma" w:eastAsia="Times New Roman" w:hAnsi="Tahoma" w:cs="Tahoma"/>
          <w:b/>
          <w:sz w:val="24"/>
          <w:szCs w:val="24"/>
          <w:lang w:val="de-AT" w:eastAsia="de-AT"/>
        </w:rPr>
        <w:t>Ausbildungsumfang:</w:t>
      </w:r>
      <w:r w:rsidRPr="00524DD7">
        <w:rPr>
          <w:rFonts w:ascii="Tahoma" w:eastAsia="Times New Roman" w:hAnsi="Tahoma" w:cs="Tahoma"/>
          <w:sz w:val="24"/>
          <w:szCs w:val="24"/>
          <w:lang w:val="de-AT" w:eastAsia="de-AT"/>
        </w:rPr>
        <w:t xml:space="preserve"> 3.200 Stunden (davon sind im 1. Ausbildungsjahr 270 Stunden durch das Curriculum oder den/die Direktor/in der Schule für allgemeine Gesundheits- und Krankenpflege der theoretischen oder praktischen Ausbildung zuzuordnen.)</w:t>
      </w:r>
    </w:p>
    <w:p w:rsidR="00D35B61" w:rsidRPr="00524DD7" w:rsidRDefault="00D35B61" w:rsidP="007B335C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D35B61" w:rsidRPr="00524DD7" w:rsidRDefault="00D35B61" w:rsidP="007B335C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700265" w:rsidRPr="00524DD7" w:rsidRDefault="00524DD7" w:rsidP="00524DD7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val="de-AT" w:eastAsia="de-AT"/>
        </w:rPr>
      </w:pPr>
      <w:r>
        <w:rPr>
          <w:rFonts w:ascii="Tahoma" w:eastAsia="Times New Roman" w:hAnsi="Tahoma" w:cs="Tahoma"/>
          <w:b/>
          <w:sz w:val="44"/>
          <w:szCs w:val="44"/>
          <w:lang w:val="de-AT" w:eastAsia="de-AT"/>
        </w:rPr>
        <w:t xml:space="preserve">1. </w:t>
      </w:r>
      <w:r w:rsidR="00700265" w:rsidRPr="00524DD7">
        <w:rPr>
          <w:rFonts w:ascii="Tahoma" w:eastAsia="Times New Roman" w:hAnsi="Tahoma" w:cs="Tahoma"/>
          <w:b/>
          <w:sz w:val="44"/>
          <w:szCs w:val="44"/>
          <w:lang w:val="de-AT" w:eastAsia="de-AT"/>
        </w:rPr>
        <w:t>Ausbildungsjahr</w:t>
      </w:r>
    </w:p>
    <w:p w:rsidR="00700265" w:rsidRPr="00524DD7" w:rsidRDefault="00700265" w:rsidP="00700265">
      <w:pPr>
        <w:rPr>
          <w:rFonts w:ascii="Tahoma" w:eastAsia="Times New Roman" w:hAnsi="Tahoma" w:cs="Tahoma"/>
          <w:b/>
          <w:bCs/>
          <w:kern w:val="36"/>
          <w:sz w:val="6"/>
          <w:szCs w:val="6"/>
          <w:lang w:val="de-AT" w:eastAsia="de-AT"/>
        </w:rPr>
      </w:pPr>
    </w:p>
    <w:p w:rsidR="00700265" w:rsidRPr="00524DD7" w:rsidRDefault="00700265" w:rsidP="00700265">
      <w:pPr>
        <w:rPr>
          <w:rFonts w:ascii="Tahoma" w:hAnsi="Tahoma" w:cs="Tahoma"/>
          <w:sz w:val="36"/>
          <w:szCs w:val="36"/>
        </w:rPr>
      </w:pPr>
      <w:r w:rsidRPr="00524DD7"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  <w:t>Theoretische Ausbildung</w:t>
      </w:r>
    </w:p>
    <w:tbl>
      <w:tblPr>
        <w:tblStyle w:val="MittlereSchattierung1-Akz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223"/>
      </w:tblGrid>
      <w:tr w:rsidR="00F4590C" w:rsidRPr="00524DD7" w:rsidTr="00B7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F4590C" w:rsidRPr="00524DD7" w:rsidRDefault="00376854" w:rsidP="00376854">
            <w:pPr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Themenfelder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F4590C" w:rsidRPr="00524DD7" w:rsidRDefault="00F4590C" w:rsidP="00A16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Stunden</w:t>
            </w:r>
          </w:p>
        </w:tc>
      </w:tr>
      <w:tr w:rsidR="00F4590C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4590C" w:rsidRPr="00524DD7" w:rsidRDefault="00376854" w:rsidP="00376854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Grundsät</w:t>
            </w:r>
            <w:r w:rsidR="005C404E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ze der professionellen Pflege I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70</w:t>
            </w:r>
          </w:p>
        </w:tc>
      </w:tr>
      <w:tr w:rsidR="00F4590C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524DD7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Pflegeprozess I (einschließlich EDV)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60</w:t>
            </w:r>
          </w:p>
        </w:tc>
      </w:tr>
      <w:tr w:rsidR="00F4590C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376854" w:rsidRPr="00524DD7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Beziehungsgestaltung und Kommunikation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F4590C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B0FEE" w:rsidRPr="00524DD7" w:rsidRDefault="005C404E" w:rsidP="005C404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Grundzüge und Prinzipien der Akut- und Langzeitpflege einschließlich Pflegetechnik (Teil 1)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150</w:t>
            </w:r>
          </w:p>
        </w:tc>
      </w:tr>
      <w:tr w:rsidR="00F4590C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4590C" w:rsidRPr="00524DD7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Grundzüge medizinischer Diagnostik und Therapie in der Akut- und Langzeitversorgung einschließlich medizinische Pflegetechnik (Teil 1)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F4590C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590C" w:rsidRPr="00524DD7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Grundzüge und Prinzipien der Akut- und Langzeitpflege einschließlich Pflegetechnik (Teil 2)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150</w:t>
            </w:r>
          </w:p>
        </w:tc>
      </w:tr>
      <w:tr w:rsidR="00F4590C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4590C" w:rsidRPr="00524DD7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Grundzüge medizinischer Diagnostik und Therapie in der Akut- und Langzeitversorgung einschließlich medizinische Pflegetechnik (Teil 2)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F4590C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590C" w:rsidRPr="00524DD7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Kooperation, Koordination und Organisation I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524DD7" w:rsidRDefault="00F4590C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30</w:t>
            </w:r>
          </w:p>
        </w:tc>
      </w:tr>
      <w:tr w:rsidR="00F4590C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4590C" w:rsidRPr="00524DD7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Entwicklung und Sicherung von Qualität I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20</w:t>
            </w:r>
          </w:p>
        </w:tc>
      </w:tr>
      <w:tr w:rsidR="00F4590C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590C" w:rsidRPr="00524DD7" w:rsidRDefault="005C404E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Lernbereich Training und Transfer I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4590C" w:rsidRPr="00524DD7" w:rsidRDefault="005C404E" w:rsidP="00A16E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20</w:t>
            </w:r>
          </w:p>
        </w:tc>
      </w:tr>
      <w:tr w:rsidR="00F4590C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4590C" w:rsidRPr="00524DD7" w:rsidRDefault="00F4590C" w:rsidP="00A16E10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Gesamt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4590C" w:rsidRPr="00524DD7" w:rsidRDefault="000C7FA3" w:rsidP="00A16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AT" w:eastAsia="de-AT"/>
              </w:rPr>
              <w:t>800</w:t>
            </w:r>
          </w:p>
        </w:tc>
      </w:tr>
    </w:tbl>
    <w:p w:rsidR="00D35B61" w:rsidRPr="00524DD7" w:rsidRDefault="00D35B61">
      <w:pPr>
        <w:rPr>
          <w:rFonts w:ascii="Tahoma" w:eastAsia="Times New Roman" w:hAnsi="Tahoma" w:cs="Tahoma"/>
          <w:b/>
          <w:bCs/>
          <w:kern w:val="36"/>
          <w:sz w:val="6"/>
          <w:szCs w:val="6"/>
          <w:lang w:val="de-AT" w:eastAsia="de-AT"/>
        </w:rPr>
      </w:pPr>
    </w:p>
    <w:p w:rsidR="000C7FA3" w:rsidRPr="00524DD7" w:rsidRDefault="000C7FA3">
      <w:pPr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</w:pPr>
      <w:r w:rsidRPr="00524DD7"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  <w:t>Praktische Ausbildung</w:t>
      </w:r>
    </w:p>
    <w:tbl>
      <w:tblPr>
        <w:tblStyle w:val="MittlereSchattierung1-Akz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1223"/>
      </w:tblGrid>
      <w:tr w:rsidR="000C7FA3" w:rsidRPr="00524DD7" w:rsidTr="00B7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0C7FA3" w:rsidRPr="00524DD7" w:rsidRDefault="000C7FA3" w:rsidP="00F12F3E">
            <w:pPr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Praktikum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0C7FA3" w:rsidRPr="00524DD7" w:rsidRDefault="000C7FA3" w:rsidP="00F12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Stunden</w:t>
            </w:r>
          </w:p>
        </w:tc>
      </w:tr>
      <w:tr w:rsidR="000C7FA3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0C7FA3" w:rsidRPr="00524DD7" w:rsidRDefault="000C7FA3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Akutpflege (operative und konservative medizinische Fachbereiche)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0C7FA3" w:rsidRPr="00524DD7" w:rsidRDefault="000C7FA3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160</w:t>
            </w:r>
          </w:p>
        </w:tc>
      </w:tr>
      <w:tr w:rsidR="000C7FA3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C7FA3" w:rsidRPr="00524DD7" w:rsidRDefault="000C7FA3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Langzeitpflege (Pflegeheim, mobile Pflege, geriatrische Tageszentren, Einrichtungen für Menschen mit Behinderungen)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C7FA3" w:rsidRPr="00524DD7" w:rsidRDefault="000C7FA3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160</w:t>
            </w:r>
          </w:p>
        </w:tc>
      </w:tr>
      <w:tr w:rsidR="000C7FA3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C7FA3" w:rsidRPr="00524DD7" w:rsidRDefault="000C7FA3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Wahlpraktikum (mobile, ambulante, teilstationäre und stationäre Versorgungsformen)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C7FA3" w:rsidRPr="00524DD7" w:rsidRDefault="000C7FA3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185</w:t>
            </w:r>
          </w:p>
        </w:tc>
      </w:tr>
      <w:tr w:rsidR="00700265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0265" w:rsidRPr="00524DD7" w:rsidRDefault="00700265" w:rsidP="00D35B61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Theorie-Praxistransfer einschließlich Praxisreflexion (Lernbereich Training und Transfer)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0265" w:rsidRPr="00524DD7" w:rsidRDefault="00700265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25</w:t>
            </w:r>
          </w:p>
        </w:tc>
      </w:tr>
      <w:tr w:rsidR="00700265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0265" w:rsidRPr="00524DD7" w:rsidRDefault="00700265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Gesamt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0265" w:rsidRPr="00524DD7" w:rsidRDefault="00700265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b/>
                <w:sz w:val="20"/>
                <w:szCs w:val="20"/>
                <w:lang w:val="de-AT" w:eastAsia="de-AT"/>
              </w:rPr>
              <w:t>530</w:t>
            </w:r>
          </w:p>
        </w:tc>
      </w:tr>
    </w:tbl>
    <w:p w:rsidR="003F4041" w:rsidRPr="00524DD7" w:rsidRDefault="003F4041" w:rsidP="002043CD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p w:rsidR="003F4041" w:rsidRPr="00524DD7" w:rsidRDefault="003F4041">
      <w:pPr>
        <w:rPr>
          <w:rFonts w:ascii="Tahoma" w:hAnsi="Tahoma" w:cs="Tahoma"/>
          <w:b/>
          <w:sz w:val="16"/>
          <w:szCs w:val="16"/>
          <w:lang w:val="de-AT"/>
        </w:rPr>
      </w:pPr>
      <w:r w:rsidRPr="00524DD7">
        <w:rPr>
          <w:rFonts w:ascii="Tahoma" w:hAnsi="Tahoma" w:cs="Tahoma"/>
          <w:b/>
          <w:sz w:val="16"/>
          <w:szCs w:val="16"/>
          <w:lang w:val="de-AT"/>
        </w:rPr>
        <w:br w:type="page"/>
      </w:r>
    </w:p>
    <w:p w:rsidR="002043CD" w:rsidRPr="00524DD7" w:rsidRDefault="002043CD" w:rsidP="002043C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val="de-AT"/>
        </w:rPr>
      </w:pPr>
      <w:r w:rsidRPr="00524DD7">
        <w:rPr>
          <w:rFonts w:ascii="Tahoma" w:eastAsia="Times New Roman" w:hAnsi="Tahoma" w:cs="Tahoma"/>
          <w:b/>
          <w:bCs/>
          <w:kern w:val="36"/>
          <w:sz w:val="44"/>
          <w:szCs w:val="44"/>
          <w:lang w:val="de-AT" w:eastAsia="de-AT"/>
        </w:rPr>
        <w:lastRenderedPageBreak/>
        <w:t>Ausbildung zur Pflegefachassistenz</w:t>
      </w:r>
    </w:p>
    <w:p w:rsidR="002043CD" w:rsidRPr="00524DD7" w:rsidRDefault="002043CD" w:rsidP="00524DD7">
      <w:pPr>
        <w:rPr>
          <w:rFonts w:ascii="Tahoma" w:eastAsia="Times New Roman" w:hAnsi="Tahoma" w:cs="Tahoma"/>
          <w:b/>
          <w:bCs/>
          <w:kern w:val="36"/>
          <w:sz w:val="6"/>
          <w:szCs w:val="6"/>
          <w:lang w:val="de-AT" w:eastAsia="de-AT"/>
        </w:rPr>
      </w:pPr>
      <w:bookmarkStart w:id="0" w:name="_GoBack"/>
      <w:bookmarkEnd w:id="0"/>
    </w:p>
    <w:p w:rsidR="00D35B61" w:rsidRPr="00524DD7" w:rsidRDefault="00524DD7" w:rsidP="00524DD7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val="de-AT" w:eastAsia="de-AT"/>
        </w:rPr>
      </w:pPr>
      <w:r>
        <w:rPr>
          <w:rFonts w:ascii="Tahoma" w:eastAsia="Times New Roman" w:hAnsi="Tahoma" w:cs="Tahoma"/>
          <w:b/>
          <w:sz w:val="44"/>
          <w:szCs w:val="44"/>
          <w:lang w:val="de-AT" w:eastAsia="de-AT"/>
        </w:rPr>
        <w:t xml:space="preserve">2. </w:t>
      </w:r>
      <w:r w:rsidR="00D35B61" w:rsidRPr="00524DD7">
        <w:rPr>
          <w:rFonts w:ascii="Tahoma" w:eastAsia="Times New Roman" w:hAnsi="Tahoma" w:cs="Tahoma"/>
          <w:b/>
          <w:sz w:val="44"/>
          <w:szCs w:val="44"/>
          <w:lang w:val="de-AT" w:eastAsia="de-AT"/>
        </w:rPr>
        <w:t>Ausbildungsjahr</w:t>
      </w:r>
    </w:p>
    <w:p w:rsidR="00D31D77" w:rsidRPr="00524DD7" w:rsidRDefault="00D31D77" w:rsidP="00D35B61">
      <w:pPr>
        <w:rPr>
          <w:rFonts w:ascii="Tahoma" w:eastAsia="Times New Roman" w:hAnsi="Tahoma" w:cs="Tahoma"/>
          <w:b/>
          <w:bCs/>
          <w:kern w:val="36"/>
          <w:sz w:val="6"/>
          <w:szCs w:val="6"/>
          <w:lang w:val="de-AT" w:eastAsia="de-AT"/>
        </w:rPr>
      </w:pPr>
    </w:p>
    <w:p w:rsidR="00D35B61" w:rsidRPr="00524DD7" w:rsidRDefault="00D35B61" w:rsidP="00234F84">
      <w:pPr>
        <w:rPr>
          <w:rFonts w:ascii="Tahoma" w:hAnsi="Tahoma" w:cs="Tahoma"/>
          <w:sz w:val="36"/>
          <w:szCs w:val="36"/>
        </w:rPr>
      </w:pPr>
      <w:r w:rsidRPr="00524DD7"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  <w:t>Theoretische Ausbildung</w:t>
      </w:r>
    </w:p>
    <w:tbl>
      <w:tblPr>
        <w:tblStyle w:val="MittlereSchattierung1-Akz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1241"/>
      </w:tblGrid>
      <w:tr w:rsidR="00D35B61" w:rsidRPr="00524DD7" w:rsidTr="00B7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D35B61" w:rsidRPr="00524DD7" w:rsidRDefault="00D35B61" w:rsidP="00B71F1D">
            <w:pPr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Themenfelder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D35B61" w:rsidRPr="00524DD7" w:rsidRDefault="00D35B61" w:rsidP="00B71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Stunden</w:t>
            </w:r>
          </w:p>
        </w:tc>
      </w:tr>
      <w:tr w:rsidR="00D35B61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D35B61" w:rsidP="00E0247D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 xml:space="preserve">Grundsätze der professionellen Pflege </w:t>
            </w:r>
            <w:r w:rsidR="00E0247D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II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80</w:t>
            </w:r>
          </w:p>
        </w:tc>
      </w:tr>
      <w:tr w:rsidR="00D35B61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5B61" w:rsidRPr="00524DD7" w:rsidRDefault="00E0247D" w:rsidP="00E0247D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Pflegeprozess II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D35B61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E0247D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 xml:space="preserve">Zielgruppen- und settingorientierte </w:t>
            </w:r>
            <w:r w:rsidR="00D35B61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Beziehungsgestaltung und Kommunikation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160</w:t>
            </w:r>
          </w:p>
        </w:tc>
      </w:tr>
      <w:tr w:rsidR="00D35B61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24DD7" w:rsidRDefault="00E0247D" w:rsidP="00E0247D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 xml:space="preserve">Zielgruppen- und settingorientierte Pflege </w:t>
            </w:r>
            <w:r w:rsidR="00D35B61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 xml:space="preserve">einschließlich Pflegetechnik </w:t>
            </w:r>
          </w:p>
          <w:p w:rsidR="00D35B61" w:rsidRPr="00524DD7" w:rsidRDefault="00D35B61" w:rsidP="00E0247D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(Teil 1)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120</w:t>
            </w:r>
          </w:p>
        </w:tc>
      </w:tr>
      <w:tr w:rsidR="00D35B61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5B61" w:rsidRPr="00524DD7" w:rsidRDefault="00E0247D" w:rsidP="00F535F4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 xml:space="preserve">Zielgruppen- und settingorientierte </w:t>
            </w:r>
            <w:r w:rsidR="00D35B61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medizinische Diagnostik und Therapie einschließlich medizinische Pflegetechnik (Teil 1)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90</w:t>
            </w:r>
          </w:p>
        </w:tc>
      </w:tr>
      <w:tr w:rsidR="00D35B61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24DD7" w:rsidRDefault="00E0247D" w:rsidP="00E0247D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Zielgruppen- und settingorientierte Pflege</w:t>
            </w:r>
            <w:r w:rsidR="00D35B61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 xml:space="preserve"> einschließlich Pflegetechnik </w:t>
            </w:r>
          </w:p>
          <w:p w:rsidR="00D35B61" w:rsidRPr="00524DD7" w:rsidRDefault="00D35B61" w:rsidP="00E0247D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(Teil 2)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120</w:t>
            </w:r>
          </w:p>
        </w:tc>
      </w:tr>
      <w:tr w:rsidR="00D35B61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5B61" w:rsidRPr="00524DD7" w:rsidRDefault="00E0247D" w:rsidP="00F535F4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Zielgruppen- und settingorientierte m</w:t>
            </w:r>
            <w:r w:rsidR="00D35B61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 xml:space="preserve">edizinische Diagnostik und Therapie </w:t>
            </w: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einschl</w:t>
            </w:r>
            <w:r w:rsidR="00D35B61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ießlich medizinische Pflegetechnik (Teil 2)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D35B61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D35B61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Kooperation, Koordination und Organisation I</w:t>
            </w:r>
            <w:r w:rsidR="00E0247D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I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40</w:t>
            </w:r>
          </w:p>
        </w:tc>
      </w:tr>
      <w:tr w:rsidR="00D35B61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Entwicklung und Sicherung von Qualität I</w:t>
            </w:r>
            <w:r w:rsidR="00E0247D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I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40</w:t>
            </w:r>
          </w:p>
        </w:tc>
      </w:tr>
      <w:tr w:rsidR="00D35B61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Lernbereich Training und Transfer I</w:t>
            </w:r>
            <w:r w:rsidR="00E0247D"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I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5B61" w:rsidRPr="00524DD7" w:rsidRDefault="00E0247D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120</w:t>
            </w:r>
          </w:p>
        </w:tc>
      </w:tr>
      <w:tr w:rsidR="00E0247D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0247D" w:rsidRPr="00524DD7" w:rsidRDefault="00E0247D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Modul Schriftliche Arbeit im Fachbereich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0247D" w:rsidRPr="00524DD7" w:rsidRDefault="00E0247D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100</w:t>
            </w:r>
          </w:p>
        </w:tc>
      </w:tr>
      <w:tr w:rsidR="00D35B61" w:rsidRPr="00524DD7" w:rsidTr="00F12F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Gesamt</w:t>
            </w:r>
          </w:p>
        </w:tc>
        <w:tc>
          <w:tcPr>
            <w:tcW w:w="668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5B61" w:rsidRPr="00524DD7" w:rsidRDefault="00E0247D" w:rsidP="00E024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AT" w:eastAsia="de-AT"/>
              </w:rPr>
              <w:t>1.070</w:t>
            </w:r>
          </w:p>
        </w:tc>
      </w:tr>
    </w:tbl>
    <w:p w:rsidR="00D35B61" w:rsidRPr="00524DD7" w:rsidRDefault="00D35B61" w:rsidP="00D35B61">
      <w:pPr>
        <w:rPr>
          <w:rFonts w:ascii="Tahoma" w:eastAsia="Times New Roman" w:hAnsi="Tahoma" w:cs="Tahoma"/>
          <w:b/>
          <w:bCs/>
          <w:kern w:val="36"/>
          <w:sz w:val="6"/>
          <w:szCs w:val="6"/>
          <w:lang w:val="de-AT" w:eastAsia="de-AT"/>
        </w:rPr>
      </w:pPr>
    </w:p>
    <w:p w:rsidR="00D35B61" w:rsidRPr="00524DD7" w:rsidRDefault="00D35B61" w:rsidP="00D35B61">
      <w:pPr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</w:pPr>
      <w:r w:rsidRPr="00524DD7">
        <w:rPr>
          <w:rFonts w:ascii="Tahoma" w:eastAsia="Times New Roman" w:hAnsi="Tahoma" w:cs="Tahoma"/>
          <w:b/>
          <w:bCs/>
          <w:kern w:val="36"/>
          <w:sz w:val="36"/>
          <w:szCs w:val="36"/>
          <w:lang w:val="de-AT" w:eastAsia="de-AT"/>
        </w:rPr>
        <w:t>Praktische Ausbildung</w:t>
      </w:r>
    </w:p>
    <w:tbl>
      <w:tblPr>
        <w:tblStyle w:val="MittlereSchattierung1-Akz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1241"/>
      </w:tblGrid>
      <w:tr w:rsidR="00D35B61" w:rsidRPr="00524DD7" w:rsidTr="00B7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Praktikum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4F81BD" w:themeFill="accent1"/>
            <w:vAlign w:val="center"/>
            <w:hideMark/>
          </w:tcPr>
          <w:p w:rsidR="00D35B61" w:rsidRPr="00524DD7" w:rsidRDefault="00D35B61" w:rsidP="00F12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  <w:t>Stunden</w:t>
            </w:r>
          </w:p>
        </w:tc>
      </w:tr>
      <w:tr w:rsidR="00D35B61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Akutpflege (operative und konservative medizinische Fachbereiche)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35B61" w:rsidRPr="00524DD7" w:rsidRDefault="00D35B61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4"/>
                <w:szCs w:val="24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160</w:t>
            </w:r>
          </w:p>
        </w:tc>
      </w:tr>
      <w:tr w:rsidR="00D35B61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5B61" w:rsidRPr="00524DD7" w:rsidRDefault="00F535F4" w:rsidP="00F535F4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Zielgruppenspezifisches Praktikum (mobile, ambulante, teilstationäre und stationäre Versorgungsformen)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5B61" w:rsidRPr="00524DD7" w:rsidRDefault="00D35B61" w:rsidP="00F12F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160</w:t>
            </w:r>
          </w:p>
        </w:tc>
      </w:tr>
      <w:tr w:rsidR="00D35B61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Wahlpraktikum (mobile, ambulante, teilstationäre und stationäre Versorgungsformen)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5B61" w:rsidRPr="00524DD7" w:rsidRDefault="00F535F4" w:rsidP="004B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160</w:t>
            </w:r>
          </w:p>
        </w:tc>
      </w:tr>
      <w:tr w:rsidR="00D35B61" w:rsidRPr="00524DD7" w:rsidTr="00925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Theorie-Praxistransfer einschließlich Praxisreflexion (Lernbereich Training und Transfer)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5B61" w:rsidRPr="00524DD7" w:rsidRDefault="00F535F4" w:rsidP="00F535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50</w:t>
            </w:r>
          </w:p>
        </w:tc>
      </w:tr>
      <w:tr w:rsidR="00D35B61" w:rsidRPr="00524DD7" w:rsidTr="00B7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5B61" w:rsidRPr="00524DD7" w:rsidRDefault="00D35B61" w:rsidP="00F12F3E">
            <w:pPr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sz w:val="20"/>
                <w:szCs w:val="20"/>
                <w:lang w:val="de-AT" w:eastAsia="de-AT"/>
              </w:rPr>
              <w:t>Gesamt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35B61" w:rsidRPr="00524DD7" w:rsidRDefault="00D35B61" w:rsidP="00F12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sz w:val="20"/>
                <w:szCs w:val="20"/>
                <w:lang w:val="de-AT" w:eastAsia="de-AT"/>
              </w:rPr>
            </w:pPr>
            <w:r w:rsidRPr="00524DD7">
              <w:rPr>
                <w:rFonts w:ascii="Tahoma" w:eastAsia="Times New Roman" w:hAnsi="Tahoma" w:cs="Tahoma"/>
                <w:b/>
                <w:sz w:val="20"/>
                <w:szCs w:val="20"/>
                <w:lang w:val="de-AT" w:eastAsia="de-AT"/>
              </w:rPr>
              <w:t>530</w:t>
            </w:r>
          </w:p>
        </w:tc>
      </w:tr>
    </w:tbl>
    <w:p w:rsidR="007B335C" w:rsidRPr="00524DD7" w:rsidRDefault="007B335C" w:rsidP="002043CD">
      <w:pPr>
        <w:spacing w:after="0" w:line="240" w:lineRule="auto"/>
        <w:rPr>
          <w:rFonts w:ascii="Tahoma" w:eastAsia="Times New Roman" w:hAnsi="Tahoma" w:cs="Tahoma"/>
          <w:sz w:val="6"/>
          <w:szCs w:val="6"/>
          <w:lang w:val="de-AT" w:eastAsia="de-AT"/>
        </w:rPr>
      </w:pPr>
    </w:p>
    <w:sectPr w:rsidR="007B335C" w:rsidRPr="00524DD7" w:rsidSect="00524DD7">
      <w:headerReference w:type="default" r:id="rId8"/>
      <w:footerReference w:type="default" r:id="rId9"/>
      <w:pgSz w:w="11906" w:h="16838"/>
      <w:pgMar w:top="1843" w:right="1418" w:bottom="454" w:left="1418" w:header="56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61" w:rsidRDefault="00D35B61" w:rsidP="00D35B61">
      <w:pPr>
        <w:spacing w:after="0" w:line="240" w:lineRule="auto"/>
      </w:pPr>
      <w:r>
        <w:separator/>
      </w:r>
    </w:p>
  </w:endnote>
  <w:endnote w:type="continuationSeparator" w:id="0">
    <w:p w:rsidR="00D35B61" w:rsidRDefault="00D35B61" w:rsidP="00D3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61" w:rsidRPr="00D35B61" w:rsidRDefault="00D35B61">
    <w:pPr>
      <w:pStyle w:val="Fuzeile"/>
      <w:rPr>
        <w:rFonts w:ascii="Arial" w:hAnsi="Arial" w:cs="Arial"/>
        <w:b/>
        <w:sz w:val="16"/>
        <w:szCs w:val="16"/>
      </w:rPr>
    </w:pPr>
    <w:r w:rsidRPr="00D35B61">
      <w:rPr>
        <w:rFonts w:ascii="Arial" w:hAnsi="Arial" w:cs="Arial"/>
        <w:sz w:val="16"/>
        <w:szCs w:val="16"/>
      </w:rPr>
      <w:tab/>
    </w:r>
    <w:r w:rsidRPr="00D35B61">
      <w:rPr>
        <w:rFonts w:ascii="Arial" w:hAnsi="Arial" w:cs="Arial"/>
        <w:sz w:val="16"/>
        <w:szCs w:val="16"/>
      </w:rPr>
      <w:tab/>
      <w:t xml:space="preserve">Seite </w:t>
    </w:r>
    <w:r w:rsidRPr="00D35B61">
      <w:rPr>
        <w:rFonts w:ascii="Arial" w:hAnsi="Arial" w:cs="Arial"/>
        <w:b/>
        <w:sz w:val="16"/>
        <w:szCs w:val="16"/>
      </w:rPr>
      <w:fldChar w:fldCharType="begin"/>
    </w:r>
    <w:r w:rsidRPr="00D35B61">
      <w:rPr>
        <w:rFonts w:ascii="Arial" w:hAnsi="Arial" w:cs="Arial"/>
        <w:b/>
        <w:sz w:val="16"/>
        <w:szCs w:val="16"/>
      </w:rPr>
      <w:instrText>PAGE  \* Arabic  \* MERGEFORMAT</w:instrText>
    </w:r>
    <w:r w:rsidRPr="00D35B61">
      <w:rPr>
        <w:rFonts w:ascii="Arial" w:hAnsi="Arial" w:cs="Arial"/>
        <w:b/>
        <w:sz w:val="16"/>
        <w:szCs w:val="16"/>
      </w:rPr>
      <w:fldChar w:fldCharType="separate"/>
    </w:r>
    <w:r w:rsidR="00524DD7">
      <w:rPr>
        <w:rFonts w:ascii="Arial" w:hAnsi="Arial" w:cs="Arial"/>
        <w:b/>
        <w:noProof/>
        <w:sz w:val="16"/>
        <w:szCs w:val="16"/>
      </w:rPr>
      <w:t>1</w:t>
    </w:r>
    <w:r w:rsidRPr="00D35B61">
      <w:rPr>
        <w:rFonts w:ascii="Arial" w:hAnsi="Arial" w:cs="Arial"/>
        <w:b/>
        <w:sz w:val="16"/>
        <w:szCs w:val="16"/>
      </w:rPr>
      <w:fldChar w:fldCharType="end"/>
    </w:r>
    <w:r w:rsidRPr="00D35B61">
      <w:rPr>
        <w:rFonts w:ascii="Arial" w:hAnsi="Arial" w:cs="Arial"/>
        <w:sz w:val="16"/>
        <w:szCs w:val="16"/>
      </w:rPr>
      <w:t xml:space="preserve"> von </w:t>
    </w:r>
    <w:r w:rsidRPr="00D35B61">
      <w:rPr>
        <w:rFonts w:ascii="Arial" w:hAnsi="Arial" w:cs="Arial"/>
        <w:b/>
        <w:sz w:val="16"/>
        <w:szCs w:val="16"/>
      </w:rPr>
      <w:fldChar w:fldCharType="begin"/>
    </w:r>
    <w:r w:rsidRPr="00D35B61">
      <w:rPr>
        <w:rFonts w:ascii="Arial" w:hAnsi="Arial" w:cs="Arial"/>
        <w:b/>
        <w:sz w:val="16"/>
        <w:szCs w:val="16"/>
      </w:rPr>
      <w:instrText>NUMPAGES  \* Arabic  \* MERGEFORMAT</w:instrText>
    </w:r>
    <w:r w:rsidRPr="00D35B61">
      <w:rPr>
        <w:rFonts w:ascii="Arial" w:hAnsi="Arial" w:cs="Arial"/>
        <w:b/>
        <w:sz w:val="16"/>
        <w:szCs w:val="16"/>
      </w:rPr>
      <w:fldChar w:fldCharType="separate"/>
    </w:r>
    <w:r w:rsidR="00524DD7">
      <w:rPr>
        <w:rFonts w:ascii="Arial" w:hAnsi="Arial" w:cs="Arial"/>
        <w:b/>
        <w:noProof/>
        <w:sz w:val="16"/>
        <w:szCs w:val="16"/>
      </w:rPr>
      <w:t>2</w:t>
    </w:r>
    <w:r w:rsidRPr="00D35B6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61" w:rsidRDefault="00D35B61" w:rsidP="00D35B61">
      <w:pPr>
        <w:spacing w:after="0" w:line="240" w:lineRule="auto"/>
      </w:pPr>
      <w:r>
        <w:separator/>
      </w:r>
    </w:p>
  </w:footnote>
  <w:footnote w:type="continuationSeparator" w:id="0">
    <w:p w:rsidR="00D35B61" w:rsidRDefault="00D35B61" w:rsidP="00D3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F5" w:rsidRPr="00B0121F" w:rsidRDefault="00727CF5" w:rsidP="00727CF5">
    <w:pPr>
      <w:pStyle w:val="Kopfzeile"/>
    </w:pPr>
    <w:r w:rsidRPr="001F73C0"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266E0C70" wp14:editId="66DFF6E2">
          <wp:simplePos x="0" y="0"/>
          <wp:positionH relativeFrom="margin">
            <wp:align>left</wp:align>
          </wp:positionH>
          <wp:positionV relativeFrom="paragraph">
            <wp:posOffset>27992</wp:posOffset>
          </wp:positionV>
          <wp:extent cx="2407920" cy="436827"/>
          <wp:effectExtent l="0" t="0" r="0" b="1905"/>
          <wp:wrapNone/>
          <wp:docPr id="3" name="Grafik 3" descr="O:\SEKRETARIAT\GKPS\Vorlagen\Logo - Gesundheit Burgenland\Schule_Eisenstadt_Logo_RGB_que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SEKRETARIAT\GKPS\Vorlagen\Logo - Gesundheit Burgenland\Schule_Eisenstadt_Logo_RGB_quer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43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3C0">
      <w:rPr>
        <w:noProof/>
        <w:lang w:val="de-AT" w:eastAsia="de-AT"/>
      </w:rPr>
      <w:drawing>
        <wp:anchor distT="0" distB="0" distL="114300" distR="114300" simplePos="0" relativeHeight="251656192" behindDoc="0" locked="0" layoutInCell="1" allowOverlap="1" wp14:anchorId="390F1FE8" wp14:editId="1447DF06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2331720" cy="441960"/>
          <wp:effectExtent l="0" t="0" r="0" b="0"/>
          <wp:wrapNone/>
          <wp:docPr id="4" name="Grafik 4" descr="O:\SEKRETARIAT\GKPS\Vorlagen\Logo - Gesundheit Burgenland\Schule_Oberwart_Logo_RGB_que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SEKRETARIAT\GKPS\Vorlagen\Logo - Gesundheit Burgenland\Schule_Oberwart_Logo_RGB_quer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CF5" w:rsidRPr="00E80559" w:rsidRDefault="00727CF5" w:rsidP="00727CF5">
    <w:pPr>
      <w:pStyle w:val="Kopfzeile"/>
    </w:pPr>
  </w:p>
  <w:p w:rsidR="002043CD" w:rsidRPr="00727CF5" w:rsidRDefault="002043CD" w:rsidP="00727C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ED9"/>
    <w:multiLevelType w:val="multilevel"/>
    <w:tmpl w:val="917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029BF"/>
    <w:multiLevelType w:val="hybridMultilevel"/>
    <w:tmpl w:val="3508F8AE"/>
    <w:lvl w:ilvl="0" w:tplc="3E7ED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B2D"/>
    <w:multiLevelType w:val="hybridMultilevel"/>
    <w:tmpl w:val="50C05FF0"/>
    <w:lvl w:ilvl="0" w:tplc="0B6C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02EF9"/>
    <w:multiLevelType w:val="hybridMultilevel"/>
    <w:tmpl w:val="EB3049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3CC2"/>
    <w:multiLevelType w:val="hybridMultilevel"/>
    <w:tmpl w:val="4184F204"/>
    <w:lvl w:ilvl="0" w:tplc="7AFA5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14609E"/>
    <w:multiLevelType w:val="hybridMultilevel"/>
    <w:tmpl w:val="98B02CFE"/>
    <w:lvl w:ilvl="0" w:tplc="B9BE5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72027"/>
    <w:multiLevelType w:val="hybridMultilevel"/>
    <w:tmpl w:val="293E8EBC"/>
    <w:lvl w:ilvl="0" w:tplc="12580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77921"/>
    <w:multiLevelType w:val="hybridMultilevel"/>
    <w:tmpl w:val="95FA43B0"/>
    <w:lvl w:ilvl="0" w:tplc="B944D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5C"/>
    <w:rsid w:val="00050783"/>
    <w:rsid w:val="00076F59"/>
    <w:rsid w:val="00093D38"/>
    <w:rsid w:val="000B1F50"/>
    <w:rsid w:val="000C7FA3"/>
    <w:rsid w:val="000F5A65"/>
    <w:rsid w:val="001426E1"/>
    <w:rsid w:val="001B0FEE"/>
    <w:rsid w:val="001D2563"/>
    <w:rsid w:val="001F3DCD"/>
    <w:rsid w:val="00200E36"/>
    <w:rsid w:val="002043CD"/>
    <w:rsid w:val="0023149B"/>
    <w:rsid w:val="00234F84"/>
    <w:rsid w:val="002565B0"/>
    <w:rsid w:val="002936FC"/>
    <w:rsid w:val="002D0E45"/>
    <w:rsid w:val="00376854"/>
    <w:rsid w:val="00397093"/>
    <w:rsid w:val="003F4041"/>
    <w:rsid w:val="00431181"/>
    <w:rsid w:val="00434E1F"/>
    <w:rsid w:val="004351E8"/>
    <w:rsid w:val="00453D1B"/>
    <w:rsid w:val="004818D7"/>
    <w:rsid w:val="004965F2"/>
    <w:rsid w:val="004B4B4E"/>
    <w:rsid w:val="004E6890"/>
    <w:rsid w:val="004F5E96"/>
    <w:rsid w:val="004F6402"/>
    <w:rsid w:val="00521C2B"/>
    <w:rsid w:val="00524DD7"/>
    <w:rsid w:val="00543737"/>
    <w:rsid w:val="0056475F"/>
    <w:rsid w:val="005C404E"/>
    <w:rsid w:val="005F697D"/>
    <w:rsid w:val="00674C07"/>
    <w:rsid w:val="00700265"/>
    <w:rsid w:val="00710A99"/>
    <w:rsid w:val="00727CF5"/>
    <w:rsid w:val="00727D82"/>
    <w:rsid w:val="00733211"/>
    <w:rsid w:val="007522E0"/>
    <w:rsid w:val="007B335C"/>
    <w:rsid w:val="00804F32"/>
    <w:rsid w:val="008414D6"/>
    <w:rsid w:val="00865059"/>
    <w:rsid w:val="00903D1D"/>
    <w:rsid w:val="00925188"/>
    <w:rsid w:val="00935EA7"/>
    <w:rsid w:val="00A16E10"/>
    <w:rsid w:val="00A5292D"/>
    <w:rsid w:val="00A66E12"/>
    <w:rsid w:val="00A97C5E"/>
    <w:rsid w:val="00B1378D"/>
    <w:rsid w:val="00B57A9E"/>
    <w:rsid w:val="00B71F1D"/>
    <w:rsid w:val="00BA5519"/>
    <w:rsid w:val="00C42B12"/>
    <w:rsid w:val="00C703A4"/>
    <w:rsid w:val="00CC5943"/>
    <w:rsid w:val="00CD6FBC"/>
    <w:rsid w:val="00D31D77"/>
    <w:rsid w:val="00D35B61"/>
    <w:rsid w:val="00D6214B"/>
    <w:rsid w:val="00D81F8A"/>
    <w:rsid w:val="00DE41CD"/>
    <w:rsid w:val="00E0247D"/>
    <w:rsid w:val="00E57791"/>
    <w:rsid w:val="00E819A8"/>
    <w:rsid w:val="00EC1D3E"/>
    <w:rsid w:val="00F4590C"/>
    <w:rsid w:val="00F45BF4"/>
    <w:rsid w:val="00F535F4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B066B"/>
  <w15:docId w15:val="{D10CF039-BECA-487E-B087-3E6A21C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35C"/>
    <w:rPr>
      <w:rFonts w:ascii="Tahoma" w:hAnsi="Tahoma" w:cs="Tahoma"/>
      <w:sz w:val="16"/>
      <w:szCs w:val="16"/>
    </w:rPr>
  </w:style>
  <w:style w:type="table" w:styleId="MittlereSchattierung1-Akzent6">
    <w:name w:val="Medium Shading 1 Accent 6"/>
    <w:basedOn w:val="NormaleTabelle"/>
    <w:uiPriority w:val="63"/>
    <w:rsid w:val="002D0E4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076F5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B61"/>
  </w:style>
  <w:style w:type="paragraph" w:styleId="Fuzeile">
    <w:name w:val="footer"/>
    <w:basedOn w:val="Standard"/>
    <w:link w:val="FuzeileZchn"/>
    <w:uiPriority w:val="99"/>
    <w:unhideWhenUsed/>
    <w:rsid w:val="00D3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1642-117E-4E71-8BA4-E44F677E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Krages GesmbH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 Birgit</dc:creator>
  <cp:lastModifiedBy>Humann Verena</cp:lastModifiedBy>
  <cp:revision>2</cp:revision>
  <cp:lastPrinted>2023-12-05T13:51:00Z</cp:lastPrinted>
  <dcterms:created xsi:type="dcterms:W3CDTF">2024-11-20T09:24:00Z</dcterms:created>
  <dcterms:modified xsi:type="dcterms:W3CDTF">2024-11-20T09:24:00Z</dcterms:modified>
</cp:coreProperties>
</file>